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4E6" w:rsidRDefault="005424E6">
      <w:pPr>
        <w:pStyle w:val="Heading2"/>
        <w:jc w:val="left"/>
        <w:rPr>
          <w:b/>
          <w:color w:val="FF0000"/>
          <w:sz w:val="26"/>
          <w:szCs w:val="26"/>
        </w:rPr>
      </w:pPr>
    </w:p>
    <w:p w:rsidR="00FB7061" w:rsidRDefault="00FB7061">
      <w:pPr>
        <w:pStyle w:val="Heading2"/>
        <w:jc w:val="left"/>
        <w:rPr>
          <w:b/>
          <w:color w:val="FF0000"/>
          <w:sz w:val="26"/>
          <w:szCs w:val="26"/>
        </w:rPr>
      </w:pPr>
    </w:p>
    <w:p w:rsidR="00691BD2" w:rsidRDefault="00691BD2">
      <w:pPr>
        <w:pStyle w:val="Heading2"/>
        <w:jc w:val="left"/>
        <w:rPr>
          <w:b/>
          <w:color w:val="FF0000"/>
          <w:sz w:val="26"/>
          <w:szCs w:val="26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4250"/>
        <w:gridCol w:w="2240"/>
        <w:gridCol w:w="4565"/>
      </w:tblGrid>
      <w:tr w:rsidR="00344CCA" w:rsidTr="00344CCA">
        <w:trPr>
          <w:cantSplit/>
          <w:trHeight w:val="145"/>
          <w:jc w:val="center"/>
        </w:trPr>
        <w:tc>
          <w:tcPr>
            <w:tcW w:w="4315" w:type="dxa"/>
            <w:shd w:val="clear" w:color="auto" w:fill="auto"/>
          </w:tcPr>
          <w:p w:rsidR="00344CCA" w:rsidRDefault="00344CCA" w:rsidP="00BE021C">
            <w:pPr>
              <w:pStyle w:val="P19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0760E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«Р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ЕСЕЙ</w:t>
            </w:r>
            <w:r w:rsidRPr="000760E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  <w:t>–</w:t>
            </w:r>
            <w:r w:rsidRPr="000760E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ҚАЗАҚСТАН</w:t>
            </w:r>
          </w:p>
          <w:p w:rsidR="00344CCA" w:rsidRPr="00983CBF" w:rsidRDefault="00344CCA" w:rsidP="00BE021C">
            <w:pPr>
              <w:pStyle w:val="P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МЕДИЦИНАЛЫҚ ИНСТИТУТЫ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ЖШС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344CCA" w:rsidRPr="008D44C9" w:rsidRDefault="00344CCA" w:rsidP="00BE021C">
            <w:pPr>
              <w:pStyle w:val="P19"/>
              <w:jc w:val="center"/>
              <w:rPr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308100" cy="393700"/>
                  <wp:effectExtent l="19050" t="0" r="6350" b="0"/>
                  <wp:docPr id="2" name="Рисунок 1" descr="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4CCA" w:rsidRPr="008D44C9" w:rsidRDefault="00344CCA" w:rsidP="00BE021C">
            <w:pPr>
              <w:pStyle w:val="P1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635" w:type="dxa"/>
            <w:shd w:val="clear" w:color="auto" w:fill="auto"/>
          </w:tcPr>
          <w:p w:rsidR="00344CCA" w:rsidRPr="000760EE" w:rsidRDefault="00344CCA" w:rsidP="00BE021C">
            <w:pPr>
              <w:pStyle w:val="ListLabel18"/>
              <w:jc w:val="center"/>
              <w:rPr>
                <w:b/>
                <w:sz w:val="18"/>
                <w:szCs w:val="18"/>
              </w:rPr>
            </w:pPr>
            <w:r w:rsidRPr="000760EE">
              <w:rPr>
                <w:b/>
                <w:sz w:val="18"/>
                <w:szCs w:val="18"/>
                <w:lang w:val="kk-KZ"/>
              </w:rPr>
              <w:t>ТОО «РОССИ</w:t>
            </w:r>
            <w:r>
              <w:rPr>
                <w:b/>
                <w:sz w:val="18"/>
                <w:szCs w:val="18"/>
                <w:lang w:val="kk-KZ"/>
              </w:rPr>
              <w:t>Й</w:t>
            </w:r>
            <w:r w:rsidRPr="000760EE">
              <w:rPr>
                <w:b/>
                <w:sz w:val="18"/>
                <w:szCs w:val="18"/>
                <w:lang w:val="kk-KZ"/>
              </w:rPr>
              <w:t xml:space="preserve">СКО </w:t>
            </w:r>
            <w:r w:rsidRPr="00A15585">
              <w:rPr>
                <w:b/>
                <w:szCs w:val="18"/>
                <w:lang w:val="kk-KZ"/>
              </w:rPr>
              <w:t>-</w:t>
            </w:r>
            <w:r w:rsidRPr="000760EE">
              <w:rPr>
                <w:b/>
                <w:sz w:val="18"/>
                <w:szCs w:val="18"/>
                <w:lang w:val="kk-KZ"/>
              </w:rPr>
              <w:t xml:space="preserve"> КАЗАХСТАНСКИЙ</w:t>
            </w:r>
            <w:r w:rsidRPr="00870937">
              <w:rPr>
                <w:b/>
                <w:sz w:val="18"/>
                <w:szCs w:val="18"/>
                <w:lang w:val="kk-KZ"/>
              </w:rPr>
              <w:t xml:space="preserve"> МЕДИЦИНСКИЙ </w:t>
            </w:r>
            <w:r>
              <w:rPr>
                <w:b/>
                <w:sz w:val="18"/>
                <w:szCs w:val="18"/>
                <w:lang w:val="kk-KZ"/>
              </w:rPr>
              <w:t>ИНСТИТУТ</w:t>
            </w:r>
          </w:p>
        </w:tc>
      </w:tr>
      <w:tr w:rsidR="00344CCA" w:rsidTr="00344CCA">
        <w:trPr>
          <w:cantSplit/>
          <w:trHeight w:val="106"/>
          <w:jc w:val="center"/>
        </w:trPr>
        <w:tc>
          <w:tcPr>
            <w:tcW w:w="4315" w:type="dxa"/>
            <w:shd w:val="clear" w:color="auto" w:fill="auto"/>
          </w:tcPr>
          <w:p w:rsidR="00344CCA" w:rsidRPr="00344CCA" w:rsidRDefault="00344CCA" w:rsidP="00344CCA">
            <w:pPr>
              <w:pStyle w:val="P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4CCA" w:rsidRPr="00344CCA" w:rsidRDefault="00344CCA">
            <w:pPr>
              <w:pStyle w:val="P19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344CCA" w:rsidRDefault="00344CCA">
            <w:pPr>
              <w:rPr>
                <w:rFonts w:eastAsia="Times New Roman KZ"/>
                <w:sz w:val="16"/>
                <w:szCs w:val="16"/>
                <w:lang w:val="kk-KZ" w:eastAsia="ko-KR"/>
              </w:rPr>
            </w:pPr>
          </w:p>
        </w:tc>
        <w:tc>
          <w:tcPr>
            <w:tcW w:w="4635" w:type="dxa"/>
            <w:shd w:val="clear" w:color="auto" w:fill="auto"/>
          </w:tcPr>
          <w:p w:rsidR="00344CCA" w:rsidRDefault="00344CCA">
            <w:pPr>
              <w:pStyle w:val="P19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</w:tbl>
    <w:p w:rsidR="005424E6" w:rsidRDefault="00B67485">
      <w:pPr>
        <w:pStyle w:val="Heading2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_________________________________________________________________________________</w:t>
      </w:r>
    </w:p>
    <w:p w:rsidR="005424E6" w:rsidRDefault="00B67485">
      <w:pPr>
        <w:tabs>
          <w:tab w:val="left" w:pos="688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5424E6" w:rsidRDefault="00B418DF" w:rsidP="00344CCA">
      <w:pPr>
        <w:tabs>
          <w:tab w:val="left" w:pos="6880"/>
        </w:tabs>
        <w:rPr>
          <w:sz w:val="24"/>
          <w:szCs w:val="24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</w:t>
      </w:r>
    </w:p>
    <w:p w:rsidR="005424E6" w:rsidRDefault="005424E6">
      <w:pPr>
        <w:ind w:left="4248" w:firstLine="708"/>
        <w:rPr>
          <w:sz w:val="28"/>
          <w:szCs w:val="28"/>
        </w:rPr>
      </w:pPr>
    </w:p>
    <w:p w:rsidR="005424E6" w:rsidRPr="00344CCA" w:rsidRDefault="00B67485">
      <w:pPr>
        <w:jc w:val="center"/>
        <w:rPr>
          <w:color w:val="000000" w:themeColor="text1"/>
          <w:sz w:val="28"/>
          <w:szCs w:val="28"/>
        </w:rPr>
      </w:pPr>
      <w:r w:rsidRPr="00344CCA">
        <w:rPr>
          <w:b/>
          <w:color w:val="000000" w:themeColor="text1"/>
          <w:sz w:val="28"/>
          <w:szCs w:val="28"/>
        </w:rPr>
        <w:t>Прейскурант</w:t>
      </w:r>
    </w:p>
    <w:p w:rsidR="005424E6" w:rsidRPr="00344CCA" w:rsidRDefault="00B67485">
      <w:pPr>
        <w:jc w:val="center"/>
        <w:outlineLvl w:val="0"/>
        <w:rPr>
          <w:color w:val="000000" w:themeColor="text1"/>
          <w:sz w:val="28"/>
          <w:szCs w:val="28"/>
        </w:rPr>
      </w:pPr>
      <w:r w:rsidRPr="00344CCA">
        <w:rPr>
          <w:color w:val="000000" w:themeColor="text1"/>
          <w:sz w:val="28"/>
          <w:szCs w:val="28"/>
        </w:rPr>
        <w:t>цен на оказание платных услуг по повышению квалификации</w:t>
      </w:r>
    </w:p>
    <w:p w:rsidR="005424E6" w:rsidRPr="00344CCA" w:rsidRDefault="00B67485">
      <w:pPr>
        <w:jc w:val="center"/>
        <w:outlineLvl w:val="0"/>
        <w:rPr>
          <w:color w:val="000000" w:themeColor="text1"/>
          <w:sz w:val="28"/>
          <w:szCs w:val="28"/>
        </w:rPr>
      </w:pPr>
      <w:r w:rsidRPr="00344CCA">
        <w:rPr>
          <w:color w:val="000000" w:themeColor="text1"/>
          <w:sz w:val="28"/>
          <w:szCs w:val="28"/>
        </w:rPr>
        <w:t>и  переподготовке  специалистов  по  медицинским и фармацевтическим</w:t>
      </w:r>
    </w:p>
    <w:p w:rsidR="005424E6" w:rsidRPr="00344CCA" w:rsidRDefault="00B67485">
      <w:pPr>
        <w:jc w:val="center"/>
        <w:outlineLvl w:val="0"/>
        <w:rPr>
          <w:color w:val="000000" w:themeColor="text1"/>
          <w:sz w:val="28"/>
          <w:szCs w:val="28"/>
        </w:rPr>
      </w:pPr>
      <w:r w:rsidRPr="00344CCA">
        <w:rPr>
          <w:color w:val="000000" w:themeColor="text1"/>
          <w:sz w:val="28"/>
          <w:szCs w:val="28"/>
        </w:rPr>
        <w:t>специальностям</w:t>
      </w:r>
    </w:p>
    <w:tbl>
      <w:tblPr>
        <w:tblStyle w:val="af3"/>
        <w:tblW w:w="10632" w:type="dxa"/>
        <w:tblInd w:w="-34" w:type="dxa"/>
        <w:tblLook w:val="04A0"/>
      </w:tblPr>
      <w:tblGrid>
        <w:gridCol w:w="484"/>
        <w:gridCol w:w="30"/>
        <w:gridCol w:w="5135"/>
        <w:gridCol w:w="28"/>
        <w:gridCol w:w="2174"/>
        <w:gridCol w:w="28"/>
        <w:gridCol w:w="2753"/>
      </w:tblGrid>
      <w:tr w:rsidR="005424E6" w:rsidRPr="00344CCA" w:rsidTr="00B418DF"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5424E6">
            <w:pPr>
              <w:rPr>
                <w:color w:val="000000" w:themeColor="text1"/>
                <w:sz w:val="28"/>
                <w:szCs w:val="28"/>
              </w:rPr>
            </w:pPr>
          </w:p>
          <w:p w:rsidR="005424E6" w:rsidRPr="00344CCA" w:rsidRDefault="00B67485">
            <w:pPr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6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5424E6">
            <w:pPr>
              <w:rPr>
                <w:color w:val="000000" w:themeColor="text1"/>
                <w:sz w:val="28"/>
                <w:szCs w:val="28"/>
              </w:rPr>
            </w:pPr>
          </w:p>
          <w:p w:rsidR="005424E6" w:rsidRPr="00344CCA" w:rsidRDefault="00B67485">
            <w:pPr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Продолжительность обучения</w:t>
            </w:r>
          </w:p>
        </w:tc>
        <w:tc>
          <w:tcPr>
            <w:tcW w:w="49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Стоимость обучения</w:t>
            </w:r>
          </w:p>
        </w:tc>
      </w:tr>
      <w:tr w:rsidR="005424E6" w:rsidRPr="00344CCA" w:rsidTr="00B418DF">
        <w:trPr>
          <w:trHeight w:val="313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424E6" w:rsidRPr="00344CCA" w:rsidRDefault="005424E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6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424E6" w:rsidRPr="00344CCA" w:rsidRDefault="005424E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Групповое</w:t>
            </w:r>
          </w:p>
        </w:tc>
        <w:tc>
          <w:tcPr>
            <w:tcW w:w="2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Индивидуальное</w:t>
            </w:r>
          </w:p>
        </w:tc>
      </w:tr>
      <w:tr w:rsidR="005424E6" w:rsidRPr="00344CCA" w:rsidTr="00B418DF">
        <w:tc>
          <w:tcPr>
            <w:tcW w:w="1063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Повышение квалификации (ПК) и переподготовка (ПП) специалистов по</w:t>
            </w:r>
          </w:p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циклам терапевтического и педиатрического профиля</w:t>
            </w:r>
          </w:p>
        </w:tc>
      </w:tr>
      <w:tr w:rsidR="005424E6" w:rsidRPr="00344CCA" w:rsidTr="00B418DF"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1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54 часа /1 нед.    (ПК)</w:t>
            </w:r>
          </w:p>
        </w:tc>
        <w:tc>
          <w:tcPr>
            <w:tcW w:w="22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19 500</w:t>
            </w:r>
          </w:p>
        </w:tc>
        <w:tc>
          <w:tcPr>
            <w:tcW w:w="2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25500</w:t>
            </w:r>
          </w:p>
        </w:tc>
      </w:tr>
      <w:tr w:rsidR="005424E6" w:rsidRPr="00344CCA" w:rsidTr="00B418DF"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1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108 часов/2 нед. (ПК)</w:t>
            </w:r>
          </w:p>
        </w:tc>
        <w:tc>
          <w:tcPr>
            <w:tcW w:w="22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39 000</w:t>
            </w:r>
          </w:p>
        </w:tc>
        <w:tc>
          <w:tcPr>
            <w:tcW w:w="2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51 000</w:t>
            </w:r>
          </w:p>
        </w:tc>
      </w:tr>
      <w:tr w:rsidR="005424E6" w:rsidRPr="00344CCA" w:rsidTr="00B418DF"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1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216 часов/4 нед. (ПК)</w:t>
            </w:r>
          </w:p>
        </w:tc>
        <w:tc>
          <w:tcPr>
            <w:tcW w:w="22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78000</w:t>
            </w:r>
          </w:p>
        </w:tc>
        <w:tc>
          <w:tcPr>
            <w:tcW w:w="2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102 000</w:t>
            </w:r>
          </w:p>
        </w:tc>
      </w:tr>
      <w:tr w:rsidR="005424E6" w:rsidRPr="00344CCA" w:rsidTr="00B418DF"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1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864 часа/16 нед. (ПП)</w:t>
            </w:r>
          </w:p>
        </w:tc>
        <w:tc>
          <w:tcPr>
            <w:tcW w:w="22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312000</w:t>
            </w:r>
          </w:p>
        </w:tc>
        <w:tc>
          <w:tcPr>
            <w:tcW w:w="2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408 000</w:t>
            </w:r>
          </w:p>
        </w:tc>
      </w:tr>
      <w:tr w:rsidR="005424E6" w:rsidRPr="00344CCA" w:rsidTr="00B418DF">
        <w:trPr>
          <w:trHeight w:val="270"/>
        </w:trPr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1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1080 час/20 нед. (ПП)</w:t>
            </w:r>
          </w:p>
        </w:tc>
        <w:tc>
          <w:tcPr>
            <w:tcW w:w="22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390 000</w:t>
            </w:r>
          </w:p>
        </w:tc>
        <w:tc>
          <w:tcPr>
            <w:tcW w:w="2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510 000</w:t>
            </w:r>
          </w:p>
        </w:tc>
      </w:tr>
      <w:tr w:rsidR="005424E6" w:rsidRPr="00344CCA" w:rsidTr="00B418DF">
        <w:trPr>
          <w:trHeight w:val="615"/>
        </w:trPr>
        <w:tc>
          <w:tcPr>
            <w:tcW w:w="1063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Повышение квалификации (ПК) и переподготовка (ПП) специалистов по</w:t>
            </w:r>
          </w:p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циклам хирургического профиля (акушерство и гинекология, анестезиология и реаниматология,</w:t>
            </w:r>
            <w:r w:rsidR="00344CC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44CCA">
              <w:rPr>
                <w:color w:val="000000" w:themeColor="text1"/>
                <w:sz w:val="28"/>
                <w:szCs w:val="28"/>
              </w:rPr>
              <w:t>офтальмология,</w:t>
            </w:r>
            <w:r w:rsidR="00344CC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44CCA">
              <w:rPr>
                <w:color w:val="000000" w:themeColor="text1"/>
                <w:sz w:val="28"/>
                <w:szCs w:val="28"/>
              </w:rPr>
              <w:t>оториноларингология,</w:t>
            </w:r>
            <w:r w:rsidR="00344CC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44CCA">
              <w:rPr>
                <w:color w:val="000000" w:themeColor="text1"/>
                <w:sz w:val="28"/>
                <w:szCs w:val="28"/>
              </w:rPr>
              <w:t>урология и андрология, травматология и ортопедия.)</w:t>
            </w:r>
          </w:p>
        </w:tc>
      </w:tr>
      <w:tr w:rsidR="005424E6" w:rsidRPr="00344CCA" w:rsidTr="00B418DF"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1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54 часа /1 нед.   (ПК)</w:t>
            </w:r>
          </w:p>
        </w:tc>
        <w:tc>
          <w:tcPr>
            <w:tcW w:w="22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22500</w:t>
            </w:r>
          </w:p>
        </w:tc>
        <w:tc>
          <w:tcPr>
            <w:tcW w:w="2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30000</w:t>
            </w:r>
          </w:p>
        </w:tc>
      </w:tr>
      <w:tr w:rsidR="005424E6" w:rsidRPr="00344CCA" w:rsidTr="00B418DF"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1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108 часов/2 нед. (ПК)</w:t>
            </w:r>
          </w:p>
        </w:tc>
        <w:tc>
          <w:tcPr>
            <w:tcW w:w="22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45000</w:t>
            </w:r>
          </w:p>
        </w:tc>
        <w:tc>
          <w:tcPr>
            <w:tcW w:w="2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60000</w:t>
            </w:r>
          </w:p>
        </w:tc>
      </w:tr>
      <w:tr w:rsidR="005424E6" w:rsidRPr="00344CCA" w:rsidTr="00B418DF"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1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216 часов/4 нед. (ПК)</w:t>
            </w:r>
          </w:p>
        </w:tc>
        <w:tc>
          <w:tcPr>
            <w:tcW w:w="22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90000</w:t>
            </w:r>
          </w:p>
        </w:tc>
        <w:tc>
          <w:tcPr>
            <w:tcW w:w="2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120000</w:t>
            </w:r>
          </w:p>
        </w:tc>
      </w:tr>
      <w:tr w:rsidR="005424E6" w:rsidRPr="00344CCA" w:rsidTr="00B418DF"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1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1080 час/20 нед. (ПП)</w:t>
            </w:r>
          </w:p>
        </w:tc>
        <w:tc>
          <w:tcPr>
            <w:tcW w:w="22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450000</w:t>
            </w:r>
          </w:p>
        </w:tc>
        <w:tc>
          <w:tcPr>
            <w:tcW w:w="2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550000</w:t>
            </w:r>
          </w:p>
        </w:tc>
      </w:tr>
      <w:tr w:rsidR="005424E6" w:rsidRPr="00344CCA" w:rsidTr="00B418DF">
        <w:tc>
          <w:tcPr>
            <w:tcW w:w="1063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Стоматология терапевтическая (хирургическая)</w:t>
            </w:r>
          </w:p>
        </w:tc>
      </w:tr>
      <w:tr w:rsidR="005424E6" w:rsidRPr="00344CCA" w:rsidTr="00B418DF">
        <w:trPr>
          <w:trHeight w:val="389"/>
        </w:trPr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1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54 часа /1 нед. (ПК)</w:t>
            </w:r>
          </w:p>
        </w:tc>
        <w:tc>
          <w:tcPr>
            <w:tcW w:w="22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Тер. 18400</w:t>
            </w:r>
          </w:p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Хир. 21400</w:t>
            </w:r>
          </w:p>
        </w:tc>
        <w:tc>
          <w:tcPr>
            <w:tcW w:w="2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Тер 24400</w:t>
            </w:r>
          </w:p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Хир 27400</w:t>
            </w:r>
          </w:p>
        </w:tc>
      </w:tr>
      <w:tr w:rsidR="005424E6" w:rsidRPr="00344CCA" w:rsidTr="00B418DF"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1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108 часов/2 нед. (ПК)</w:t>
            </w:r>
          </w:p>
        </w:tc>
        <w:tc>
          <w:tcPr>
            <w:tcW w:w="22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Тер 36800</w:t>
            </w:r>
          </w:p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Хир 42800</w:t>
            </w:r>
          </w:p>
        </w:tc>
        <w:tc>
          <w:tcPr>
            <w:tcW w:w="2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Тер 48800</w:t>
            </w:r>
          </w:p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Хир 54800</w:t>
            </w:r>
          </w:p>
        </w:tc>
      </w:tr>
      <w:tr w:rsidR="005424E6" w:rsidRPr="00344CCA" w:rsidTr="00B418DF"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1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216 часов/4 нед. (ПК)</w:t>
            </w:r>
          </w:p>
        </w:tc>
        <w:tc>
          <w:tcPr>
            <w:tcW w:w="22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Тер  73600</w:t>
            </w:r>
          </w:p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Хир 85600</w:t>
            </w:r>
          </w:p>
        </w:tc>
        <w:tc>
          <w:tcPr>
            <w:tcW w:w="2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Тер 97600</w:t>
            </w:r>
          </w:p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Хир 109600</w:t>
            </w:r>
          </w:p>
        </w:tc>
      </w:tr>
      <w:tr w:rsidR="005424E6" w:rsidRPr="00344CCA" w:rsidTr="00B418DF"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1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1080 час/20 нед. (ПП)</w:t>
            </w:r>
          </w:p>
        </w:tc>
        <w:tc>
          <w:tcPr>
            <w:tcW w:w="22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ind w:right="-366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Тер 295000</w:t>
            </w:r>
          </w:p>
          <w:p w:rsidR="005424E6" w:rsidRPr="00344CCA" w:rsidRDefault="00B67485">
            <w:pPr>
              <w:ind w:right="-366"/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Хир 428000</w:t>
            </w:r>
          </w:p>
        </w:tc>
        <w:tc>
          <w:tcPr>
            <w:tcW w:w="2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390000</w:t>
            </w:r>
          </w:p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548000</w:t>
            </w:r>
          </w:p>
        </w:tc>
      </w:tr>
      <w:tr w:rsidR="005424E6" w:rsidRPr="00344CCA" w:rsidTr="00B418DF">
        <w:tc>
          <w:tcPr>
            <w:tcW w:w="1063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Повышение квалификации (ПК) и переподготовка (ПП) специалистов  по</w:t>
            </w:r>
          </w:p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теоретическим      специальностям ( общественное здравоохранение, фармация,менеджмент здравоохранения, гигиена и эпидемиология)</w:t>
            </w:r>
          </w:p>
        </w:tc>
      </w:tr>
      <w:tr w:rsidR="005424E6" w:rsidRPr="00344CCA" w:rsidTr="00B418DF"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1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54 часа /1 нед.   (ПК)</w:t>
            </w:r>
          </w:p>
        </w:tc>
        <w:tc>
          <w:tcPr>
            <w:tcW w:w="22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21400</w:t>
            </w:r>
          </w:p>
        </w:tc>
        <w:tc>
          <w:tcPr>
            <w:tcW w:w="2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27400</w:t>
            </w:r>
          </w:p>
        </w:tc>
      </w:tr>
      <w:tr w:rsidR="005424E6" w:rsidRPr="00344CCA" w:rsidTr="00B418DF"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1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108 часов/2 нед. (ПК)</w:t>
            </w:r>
          </w:p>
        </w:tc>
        <w:tc>
          <w:tcPr>
            <w:tcW w:w="22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42800</w:t>
            </w:r>
          </w:p>
        </w:tc>
        <w:tc>
          <w:tcPr>
            <w:tcW w:w="2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54800</w:t>
            </w:r>
          </w:p>
        </w:tc>
      </w:tr>
      <w:tr w:rsidR="005424E6" w:rsidRPr="00344CCA" w:rsidTr="00B418DF">
        <w:trPr>
          <w:trHeight w:val="326"/>
        </w:trPr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1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216 часов/4 нед. (ПК)</w:t>
            </w:r>
          </w:p>
        </w:tc>
        <w:tc>
          <w:tcPr>
            <w:tcW w:w="22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85600</w:t>
            </w:r>
          </w:p>
        </w:tc>
        <w:tc>
          <w:tcPr>
            <w:tcW w:w="2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109600</w:t>
            </w:r>
          </w:p>
        </w:tc>
      </w:tr>
      <w:tr w:rsidR="005424E6" w:rsidRPr="00344CCA" w:rsidTr="00B418DF">
        <w:trPr>
          <w:trHeight w:val="344"/>
        </w:trPr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51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864 часа/16 нед. (ПП)</w:t>
            </w:r>
          </w:p>
        </w:tc>
        <w:tc>
          <w:tcPr>
            <w:tcW w:w="22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428000</w:t>
            </w:r>
          </w:p>
        </w:tc>
        <w:tc>
          <w:tcPr>
            <w:tcW w:w="2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548000</w:t>
            </w:r>
          </w:p>
        </w:tc>
      </w:tr>
      <w:tr w:rsidR="005424E6" w:rsidRPr="00344CCA" w:rsidTr="00B418DF">
        <w:tc>
          <w:tcPr>
            <w:tcW w:w="1063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5424E6">
            <w:pPr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Повышение квалификации (ПК) и переподготовка (ПП) специалистов по</w:t>
            </w:r>
          </w:p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Циклам лучевой и  ультразвуковой диагностики</w:t>
            </w:r>
          </w:p>
        </w:tc>
      </w:tr>
      <w:tr w:rsidR="005424E6" w:rsidRPr="00344CCA" w:rsidTr="00B418DF"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1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54 часа /1 нед.  (ПК)</w:t>
            </w:r>
          </w:p>
        </w:tc>
        <w:tc>
          <w:tcPr>
            <w:tcW w:w="22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22500</w:t>
            </w:r>
          </w:p>
        </w:tc>
        <w:tc>
          <w:tcPr>
            <w:tcW w:w="2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30500</w:t>
            </w:r>
          </w:p>
        </w:tc>
      </w:tr>
      <w:tr w:rsidR="005424E6" w:rsidRPr="00344CCA" w:rsidTr="00B418DF"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1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108 часов/2 нед. (ПК)</w:t>
            </w:r>
          </w:p>
        </w:tc>
        <w:tc>
          <w:tcPr>
            <w:tcW w:w="22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45000</w:t>
            </w:r>
          </w:p>
        </w:tc>
        <w:tc>
          <w:tcPr>
            <w:tcW w:w="2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61000</w:t>
            </w:r>
          </w:p>
        </w:tc>
      </w:tr>
      <w:tr w:rsidR="005424E6" w:rsidRPr="00344CCA" w:rsidTr="00B418DF"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1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216 часов/4 нед. (ПК)</w:t>
            </w:r>
          </w:p>
        </w:tc>
        <w:tc>
          <w:tcPr>
            <w:tcW w:w="22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90000</w:t>
            </w:r>
          </w:p>
        </w:tc>
        <w:tc>
          <w:tcPr>
            <w:tcW w:w="2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12200</w:t>
            </w:r>
            <w:r w:rsidR="004A548E" w:rsidRPr="00344CCA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5424E6" w:rsidRPr="00344CCA" w:rsidTr="00B418DF">
        <w:trPr>
          <w:trHeight w:val="355"/>
        </w:trPr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1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864 часа/16 нед. (ПП)</w:t>
            </w:r>
          </w:p>
        </w:tc>
        <w:tc>
          <w:tcPr>
            <w:tcW w:w="22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390000</w:t>
            </w:r>
          </w:p>
        </w:tc>
        <w:tc>
          <w:tcPr>
            <w:tcW w:w="2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540000</w:t>
            </w:r>
          </w:p>
        </w:tc>
      </w:tr>
      <w:tr w:rsidR="005424E6" w:rsidRPr="00344CCA" w:rsidTr="00B418DF">
        <w:trPr>
          <w:trHeight w:val="397"/>
        </w:trPr>
        <w:tc>
          <w:tcPr>
            <w:tcW w:w="1063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Повышение квалификации (ПК) и переподготовка (ПП) специалистов по циклам лабораторно-диагностического профиля</w:t>
            </w:r>
          </w:p>
        </w:tc>
      </w:tr>
      <w:tr w:rsidR="005424E6" w:rsidRPr="00344CCA" w:rsidTr="00B418DF">
        <w:trPr>
          <w:trHeight w:val="397"/>
        </w:trPr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1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54 часа /1 нед. (ПК)</w:t>
            </w:r>
          </w:p>
        </w:tc>
        <w:tc>
          <w:tcPr>
            <w:tcW w:w="22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21400</w:t>
            </w:r>
          </w:p>
        </w:tc>
        <w:tc>
          <w:tcPr>
            <w:tcW w:w="2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27400</w:t>
            </w:r>
          </w:p>
        </w:tc>
      </w:tr>
      <w:tr w:rsidR="005424E6" w:rsidRPr="00344CCA" w:rsidTr="00B418DF">
        <w:trPr>
          <w:trHeight w:val="397"/>
        </w:trPr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1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108 часов/2 нед. (ПК)</w:t>
            </w:r>
          </w:p>
        </w:tc>
        <w:tc>
          <w:tcPr>
            <w:tcW w:w="22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42800</w:t>
            </w:r>
          </w:p>
        </w:tc>
        <w:tc>
          <w:tcPr>
            <w:tcW w:w="2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54800</w:t>
            </w:r>
          </w:p>
        </w:tc>
      </w:tr>
      <w:tr w:rsidR="005424E6" w:rsidRPr="00344CCA" w:rsidTr="00B418DF">
        <w:trPr>
          <w:trHeight w:val="247"/>
        </w:trPr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1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216 часов/4 нед. (ПК)</w:t>
            </w:r>
          </w:p>
        </w:tc>
        <w:tc>
          <w:tcPr>
            <w:tcW w:w="22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85600</w:t>
            </w:r>
          </w:p>
        </w:tc>
        <w:tc>
          <w:tcPr>
            <w:tcW w:w="2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109600</w:t>
            </w:r>
          </w:p>
        </w:tc>
      </w:tr>
      <w:tr w:rsidR="005424E6" w:rsidRPr="00344CCA" w:rsidTr="00B418DF">
        <w:trPr>
          <w:trHeight w:val="267"/>
        </w:trPr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1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864 часа/16 нед. (ПП)</w:t>
            </w:r>
          </w:p>
        </w:tc>
        <w:tc>
          <w:tcPr>
            <w:tcW w:w="22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350000</w:t>
            </w:r>
          </w:p>
        </w:tc>
        <w:tc>
          <w:tcPr>
            <w:tcW w:w="2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548000</w:t>
            </w:r>
          </w:p>
        </w:tc>
      </w:tr>
      <w:tr w:rsidR="005424E6" w:rsidRPr="00344CCA" w:rsidTr="00B418DF">
        <w:trPr>
          <w:trHeight w:val="546"/>
        </w:trPr>
        <w:tc>
          <w:tcPr>
            <w:tcW w:w="1063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Повышение квалификации (ПК) и переподготовка (ПП) специалистов со</w:t>
            </w:r>
          </w:p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средним медицинским образованием</w:t>
            </w:r>
          </w:p>
        </w:tc>
      </w:tr>
      <w:tr w:rsidR="005424E6" w:rsidRPr="00344CCA" w:rsidTr="00B418DF"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1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54 часа/1 нед.  (ПК)</w:t>
            </w:r>
          </w:p>
        </w:tc>
        <w:tc>
          <w:tcPr>
            <w:tcW w:w="22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13800</w:t>
            </w:r>
          </w:p>
        </w:tc>
        <w:tc>
          <w:tcPr>
            <w:tcW w:w="2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16 800</w:t>
            </w:r>
          </w:p>
        </w:tc>
      </w:tr>
      <w:tr w:rsidR="005424E6" w:rsidRPr="00344CCA" w:rsidTr="00B418DF"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1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108 часов/2нед. (ПК)</w:t>
            </w:r>
          </w:p>
        </w:tc>
        <w:tc>
          <w:tcPr>
            <w:tcW w:w="22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27600</w:t>
            </w:r>
          </w:p>
        </w:tc>
        <w:tc>
          <w:tcPr>
            <w:tcW w:w="2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33600</w:t>
            </w:r>
          </w:p>
        </w:tc>
      </w:tr>
      <w:tr w:rsidR="005424E6" w:rsidRPr="00344CCA" w:rsidTr="00B418DF">
        <w:trPr>
          <w:trHeight w:val="375"/>
        </w:trPr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1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432 часа/8 нед.  (ПП)</w:t>
            </w:r>
          </w:p>
        </w:tc>
        <w:tc>
          <w:tcPr>
            <w:tcW w:w="22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110400</w:t>
            </w:r>
          </w:p>
        </w:tc>
        <w:tc>
          <w:tcPr>
            <w:tcW w:w="2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134400</w:t>
            </w:r>
          </w:p>
        </w:tc>
      </w:tr>
      <w:tr w:rsidR="005424E6" w:rsidRPr="00344CCA" w:rsidTr="00B418DF">
        <w:trPr>
          <w:trHeight w:val="301"/>
        </w:trPr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1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648 часов/12 нед. (ПП)</w:t>
            </w:r>
          </w:p>
        </w:tc>
        <w:tc>
          <w:tcPr>
            <w:tcW w:w="22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165600</w:t>
            </w:r>
          </w:p>
        </w:tc>
        <w:tc>
          <w:tcPr>
            <w:tcW w:w="2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201600</w:t>
            </w:r>
          </w:p>
        </w:tc>
      </w:tr>
      <w:tr w:rsidR="005424E6" w:rsidRPr="00344CCA" w:rsidTr="00B418DF">
        <w:trPr>
          <w:trHeight w:val="633"/>
        </w:trPr>
        <w:tc>
          <w:tcPr>
            <w:tcW w:w="1063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Повышение квалификации (ПК) специалистов по циклам функциональная диагностика в неврологии и переподготовка (ПП) специалистов по циклам функциональная диагностика</w:t>
            </w:r>
          </w:p>
        </w:tc>
      </w:tr>
      <w:tr w:rsidR="005424E6" w:rsidRPr="00344CCA" w:rsidTr="00B418DF">
        <w:trPr>
          <w:trHeight w:val="285"/>
        </w:trPr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1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54 часа/1 нед.  (ПК)</w:t>
            </w:r>
          </w:p>
        </w:tc>
        <w:tc>
          <w:tcPr>
            <w:tcW w:w="22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35000</w:t>
            </w:r>
          </w:p>
        </w:tc>
        <w:tc>
          <w:tcPr>
            <w:tcW w:w="2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80000</w:t>
            </w:r>
          </w:p>
        </w:tc>
      </w:tr>
      <w:tr w:rsidR="005424E6" w:rsidRPr="00344CCA" w:rsidTr="00B418DF">
        <w:trPr>
          <w:trHeight w:val="285"/>
        </w:trPr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rFonts w:ascii="Calibri" w:hAnsi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108 часов/2 нед. (ПК)</w:t>
            </w:r>
          </w:p>
        </w:tc>
        <w:tc>
          <w:tcPr>
            <w:tcW w:w="22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 xml:space="preserve">75000 </w:t>
            </w:r>
          </w:p>
        </w:tc>
        <w:tc>
          <w:tcPr>
            <w:tcW w:w="2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200000</w:t>
            </w:r>
          </w:p>
        </w:tc>
      </w:tr>
      <w:tr w:rsidR="005424E6" w:rsidRPr="00344CCA" w:rsidTr="00B418DF">
        <w:trPr>
          <w:trHeight w:val="345"/>
        </w:trPr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1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216 часов/4 нед. (ПК)</w:t>
            </w:r>
          </w:p>
        </w:tc>
        <w:tc>
          <w:tcPr>
            <w:tcW w:w="22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160000</w:t>
            </w:r>
          </w:p>
        </w:tc>
        <w:tc>
          <w:tcPr>
            <w:tcW w:w="2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250000</w:t>
            </w:r>
          </w:p>
        </w:tc>
      </w:tr>
      <w:tr w:rsidR="005424E6" w:rsidRPr="00344CCA" w:rsidTr="00B418DF">
        <w:trPr>
          <w:trHeight w:val="216"/>
        </w:trPr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1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864 часа/16 нед. (ПП)</w:t>
            </w:r>
          </w:p>
        </w:tc>
        <w:tc>
          <w:tcPr>
            <w:tcW w:w="22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400000</w:t>
            </w:r>
          </w:p>
        </w:tc>
        <w:tc>
          <w:tcPr>
            <w:tcW w:w="2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  <w:lang w:val="kk-KZ"/>
              </w:rPr>
              <w:t>600000</w:t>
            </w:r>
          </w:p>
        </w:tc>
      </w:tr>
      <w:tr w:rsidR="005424E6" w:rsidRPr="00344CCA" w:rsidTr="00B418DF">
        <w:trPr>
          <w:trHeight w:val="216"/>
        </w:trPr>
        <w:tc>
          <w:tcPr>
            <w:tcW w:w="1063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Повышение квалификации (ПК) и переподготовка (ПП) специалистов со</w:t>
            </w:r>
          </w:p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средним медицинским образованием по циклам функциональная диагностика</w:t>
            </w:r>
          </w:p>
        </w:tc>
      </w:tr>
      <w:tr w:rsidR="005424E6" w:rsidRPr="00344CCA" w:rsidTr="00B418DF">
        <w:trPr>
          <w:trHeight w:val="216"/>
        </w:trPr>
        <w:tc>
          <w:tcPr>
            <w:tcW w:w="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rFonts w:ascii="Calibri" w:hAnsi="Calibri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54 часа/1 нед.  (ПК)</w:t>
            </w:r>
          </w:p>
        </w:tc>
        <w:tc>
          <w:tcPr>
            <w:tcW w:w="22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30000</w:t>
            </w:r>
          </w:p>
        </w:tc>
        <w:tc>
          <w:tcPr>
            <w:tcW w:w="2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50000</w:t>
            </w:r>
          </w:p>
        </w:tc>
      </w:tr>
      <w:tr w:rsidR="005424E6" w:rsidRPr="00344CCA" w:rsidTr="00B418DF">
        <w:trPr>
          <w:trHeight w:val="216"/>
        </w:trPr>
        <w:tc>
          <w:tcPr>
            <w:tcW w:w="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rFonts w:ascii="Calibri" w:hAnsi="Calibri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108 часов/2нед. (ПК)</w:t>
            </w:r>
          </w:p>
        </w:tc>
        <w:tc>
          <w:tcPr>
            <w:tcW w:w="22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50000</w:t>
            </w:r>
          </w:p>
        </w:tc>
        <w:tc>
          <w:tcPr>
            <w:tcW w:w="2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24E6" w:rsidRPr="00344CCA" w:rsidRDefault="00B67485">
            <w:pPr>
              <w:jc w:val="center"/>
              <w:rPr>
                <w:sz w:val="28"/>
                <w:szCs w:val="28"/>
              </w:rPr>
            </w:pPr>
            <w:r w:rsidRPr="00344CCA">
              <w:rPr>
                <w:color w:val="000000" w:themeColor="text1"/>
                <w:sz w:val="28"/>
                <w:szCs w:val="28"/>
              </w:rPr>
              <w:t>70000</w:t>
            </w:r>
          </w:p>
        </w:tc>
      </w:tr>
    </w:tbl>
    <w:p w:rsidR="005424E6" w:rsidRPr="00344CCA" w:rsidRDefault="005424E6">
      <w:pPr>
        <w:jc w:val="center"/>
        <w:rPr>
          <w:b/>
          <w:color w:val="FF0000"/>
          <w:sz w:val="28"/>
          <w:szCs w:val="28"/>
        </w:rPr>
      </w:pPr>
    </w:p>
    <w:p w:rsidR="005424E6" w:rsidRPr="00344CCA" w:rsidRDefault="005424E6">
      <w:pPr>
        <w:rPr>
          <w:b/>
          <w:color w:val="FF0000"/>
          <w:sz w:val="28"/>
          <w:szCs w:val="28"/>
        </w:rPr>
      </w:pPr>
    </w:p>
    <w:p w:rsidR="005424E6" w:rsidRPr="00344CCA" w:rsidRDefault="005424E6">
      <w:pPr>
        <w:rPr>
          <w:b/>
          <w:color w:val="FF0000"/>
          <w:sz w:val="28"/>
          <w:szCs w:val="28"/>
        </w:rPr>
      </w:pPr>
    </w:p>
    <w:p w:rsidR="005424E6" w:rsidRPr="00344CCA" w:rsidRDefault="005424E6">
      <w:pPr>
        <w:rPr>
          <w:b/>
          <w:color w:val="FF0000"/>
          <w:sz w:val="28"/>
          <w:szCs w:val="28"/>
        </w:rPr>
      </w:pPr>
    </w:p>
    <w:p w:rsidR="005424E6" w:rsidRPr="00344CCA" w:rsidRDefault="005424E6">
      <w:pPr>
        <w:jc w:val="center"/>
        <w:rPr>
          <w:b/>
          <w:color w:val="FF0000"/>
          <w:sz w:val="28"/>
          <w:szCs w:val="28"/>
        </w:rPr>
      </w:pPr>
    </w:p>
    <w:p w:rsidR="005424E6" w:rsidRPr="00344CCA" w:rsidRDefault="005424E6">
      <w:pPr>
        <w:jc w:val="center"/>
        <w:rPr>
          <w:b/>
          <w:color w:val="FF0000"/>
          <w:sz w:val="28"/>
          <w:szCs w:val="28"/>
        </w:rPr>
      </w:pPr>
    </w:p>
    <w:p w:rsidR="005424E6" w:rsidRPr="00344CCA" w:rsidRDefault="005424E6">
      <w:pPr>
        <w:rPr>
          <w:sz w:val="28"/>
          <w:szCs w:val="28"/>
          <w:lang w:eastAsia="en-US"/>
        </w:rPr>
      </w:pPr>
    </w:p>
    <w:p w:rsidR="005424E6" w:rsidRPr="00344CCA" w:rsidRDefault="005424E6">
      <w:pPr>
        <w:jc w:val="center"/>
        <w:rPr>
          <w:sz w:val="28"/>
          <w:szCs w:val="28"/>
          <w:lang w:val="kk-KZ"/>
        </w:rPr>
      </w:pPr>
    </w:p>
    <w:p w:rsidR="005424E6" w:rsidRPr="00344CCA" w:rsidRDefault="005424E6">
      <w:pPr>
        <w:rPr>
          <w:sz w:val="28"/>
          <w:szCs w:val="28"/>
        </w:rPr>
      </w:pPr>
    </w:p>
    <w:sectPr w:rsidR="005424E6" w:rsidRPr="00344CCA" w:rsidSect="005424E6">
      <w:headerReference w:type="default" r:id="rId8"/>
      <w:footerReference w:type="default" r:id="rId9"/>
      <w:pgSz w:w="11906" w:h="16838"/>
      <w:pgMar w:top="417" w:right="282" w:bottom="765" w:left="709" w:header="36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B11" w:rsidRDefault="00F22B11" w:rsidP="005424E6">
      <w:r>
        <w:separator/>
      </w:r>
    </w:p>
  </w:endnote>
  <w:endnote w:type="continuationSeparator" w:id="1">
    <w:p w:rsidR="00F22B11" w:rsidRDefault="00F22B11" w:rsidP="00542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4E6" w:rsidRDefault="005424E6">
    <w:pPr>
      <w:pStyle w:val="Footer"/>
      <w:jc w:val="right"/>
      <w:rPr>
        <w:rFonts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B11" w:rsidRDefault="00F22B11" w:rsidP="005424E6">
      <w:r>
        <w:separator/>
      </w:r>
    </w:p>
  </w:footnote>
  <w:footnote w:type="continuationSeparator" w:id="1">
    <w:p w:rsidR="00F22B11" w:rsidRDefault="00F22B11" w:rsidP="005424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4E6" w:rsidRDefault="005424E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24E6"/>
    <w:rsid w:val="00081322"/>
    <w:rsid w:val="000D3F58"/>
    <w:rsid w:val="00344CCA"/>
    <w:rsid w:val="00370513"/>
    <w:rsid w:val="004A548E"/>
    <w:rsid w:val="005424E6"/>
    <w:rsid w:val="00691BD2"/>
    <w:rsid w:val="007728FE"/>
    <w:rsid w:val="00B418DF"/>
    <w:rsid w:val="00B67485"/>
    <w:rsid w:val="00DA08B2"/>
    <w:rsid w:val="00F22B11"/>
    <w:rsid w:val="00F929BC"/>
    <w:rsid w:val="00FB7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31B"/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9"/>
    <w:qFormat/>
    <w:rsid w:val="00A46044"/>
    <w:pPr>
      <w:keepNext/>
      <w:jc w:val="center"/>
      <w:outlineLvl w:val="1"/>
    </w:pPr>
    <w:rPr>
      <w:sz w:val="28"/>
    </w:rPr>
  </w:style>
  <w:style w:type="paragraph" w:customStyle="1" w:styleId="Heading3">
    <w:name w:val="Heading 3"/>
    <w:basedOn w:val="a"/>
    <w:link w:val="3"/>
    <w:uiPriority w:val="99"/>
    <w:qFormat/>
    <w:rsid w:val="005D4E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customStyle="1" w:styleId="2">
    <w:name w:val="Заголовок 2 Знак"/>
    <w:basedOn w:val="a0"/>
    <w:link w:val="20"/>
    <w:uiPriority w:val="99"/>
    <w:qFormat/>
    <w:locked/>
    <w:rsid w:val="00A46044"/>
    <w:rPr>
      <w:rFonts w:cs="Times New Roman"/>
      <w:sz w:val="28"/>
      <w:lang w:val="ru-RU" w:eastAsia="ru-RU" w:bidi="ar-SA"/>
    </w:rPr>
  </w:style>
  <w:style w:type="character" w:customStyle="1" w:styleId="3">
    <w:name w:val="Заголовок 3 Знак"/>
    <w:basedOn w:val="a0"/>
    <w:link w:val="Heading3"/>
    <w:uiPriority w:val="99"/>
    <w:semiHidden/>
    <w:qFormat/>
    <w:locked/>
    <w:rsid w:val="005D4E58"/>
    <w:rPr>
      <w:rFonts w:ascii="Cambria" w:hAnsi="Cambria" w:cs="Times New Roman"/>
      <w:b/>
      <w:bCs/>
      <w:sz w:val="26"/>
      <w:szCs w:val="26"/>
    </w:rPr>
  </w:style>
  <w:style w:type="character" w:customStyle="1" w:styleId="a3">
    <w:name w:val="Основной текст с отступом Знак"/>
    <w:basedOn w:val="a0"/>
    <w:uiPriority w:val="99"/>
    <w:qFormat/>
    <w:locked/>
    <w:rsid w:val="00A46044"/>
    <w:rPr>
      <w:rFonts w:cs="Times New Roman"/>
      <w:sz w:val="24"/>
      <w:lang w:val="ru-RU" w:eastAsia="ru-RU" w:bidi="ar-SA"/>
    </w:rPr>
  </w:style>
  <w:style w:type="character" w:customStyle="1" w:styleId="a4">
    <w:name w:val="Верхний колонтитул Знак"/>
    <w:basedOn w:val="a0"/>
    <w:uiPriority w:val="99"/>
    <w:semiHidden/>
    <w:qFormat/>
    <w:locked/>
    <w:rsid w:val="00222F3F"/>
    <w:rPr>
      <w:rFonts w:cs="Times New Roman"/>
      <w:sz w:val="20"/>
      <w:szCs w:val="20"/>
    </w:rPr>
  </w:style>
  <w:style w:type="character" w:customStyle="1" w:styleId="a5">
    <w:name w:val="Нижний колонтитул Знак"/>
    <w:basedOn w:val="a0"/>
    <w:uiPriority w:val="99"/>
    <w:semiHidden/>
    <w:qFormat/>
    <w:locked/>
    <w:rsid w:val="00222F3F"/>
    <w:rPr>
      <w:rFonts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qFormat/>
    <w:locked/>
    <w:rsid w:val="00222F3F"/>
    <w:rPr>
      <w:rFonts w:cs="Times New Roman"/>
      <w:sz w:val="20"/>
      <w:szCs w:val="20"/>
    </w:rPr>
  </w:style>
  <w:style w:type="character" w:customStyle="1" w:styleId="-">
    <w:name w:val="Интернет-ссылка"/>
    <w:basedOn w:val="a0"/>
    <w:uiPriority w:val="99"/>
    <w:rsid w:val="006A09F3"/>
    <w:rPr>
      <w:rFonts w:cs="Times New Roman"/>
      <w:color w:val="0000FF"/>
      <w:u w:val="single"/>
    </w:rPr>
  </w:style>
  <w:style w:type="character" w:customStyle="1" w:styleId="a6">
    <w:name w:val="Текст выноски Знак"/>
    <w:basedOn w:val="a0"/>
    <w:uiPriority w:val="99"/>
    <w:semiHidden/>
    <w:qFormat/>
    <w:locked/>
    <w:rsid w:val="00222F3F"/>
    <w:rPr>
      <w:rFonts w:cs="Times New Roman"/>
      <w:sz w:val="2"/>
    </w:rPr>
  </w:style>
  <w:style w:type="character" w:customStyle="1" w:styleId="a7">
    <w:name w:val="Схема документа Знак"/>
    <w:basedOn w:val="a0"/>
    <w:uiPriority w:val="99"/>
    <w:semiHidden/>
    <w:qFormat/>
    <w:rsid w:val="00091EB5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5424E6"/>
    <w:rPr>
      <w:rFonts w:cs="Times New Roman"/>
    </w:rPr>
  </w:style>
  <w:style w:type="character" w:customStyle="1" w:styleId="ListLabel2">
    <w:name w:val="ListLabel 2"/>
    <w:qFormat/>
    <w:rsid w:val="005424E6"/>
    <w:rPr>
      <w:rFonts w:cs="Times New Roman"/>
    </w:rPr>
  </w:style>
  <w:style w:type="character" w:customStyle="1" w:styleId="ListLabel3">
    <w:name w:val="ListLabel 3"/>
    <w:qFormat/>
    <w:rsid w:val="005424E6"/>
    <w:rPr>
      <w:rFonts w:cs="Times New Roman"/>
    </w:rPr>
  </w:style>
  <w:style w:type="character" w:customStyle="1" w:styleId="ListLabel4">
    <w:name w:val="ListLabel 4"/>
    <w:qFormat/>
    <w:rsid w:val="005424E6"/>
    <w:rPr>
      <w:rFonts w:cs="Times New Roman"/>
    </w:rPr>
  </w:style>
  <w:style w:type="character" w:customStyle="1" w:styleId="ListLabel5">
    <w:name w:val="ListLabel 5"/>
    <w:qFormat/>
    <w:rsid w:val="005424E6"/>
    <w:rPr>
      <w:rFonts w:cs="Times New Roman"/>
    </w:rPr>
  </w:style>
  <w:style w:type="character" w:customStyle="1" w:styleId="ListLabel6">
    <w:name w:val="ListLabel 6"/>
    <w:qFormat/>
    <w:rsid w:val="005424E6"/>
    <w:rPr>
      <w:rFonts w:cs="Times New Roman"/>
    </w:rPr>
  </w:style>
  <w:style w:type="character" w:customStyle="1" w:styleId="ListLabel7">
    <w:name w:val="ListLabel 7"/>
    <w:qFormat/>
    <w:rsid w:val="005424E6"/>
    <w:rPr>
      <w:rFonts w:cs="Times New Roman"/>
    </w:rPr>
  </w:style>
  <w:style w:type="character" w:customStyle="1" w:styleId="ListLabel8">
    <w:name w:val="ListLabel 8"/>
    <w:qFormat/>
    <w:rsid w:val="005424E6"/>
    <w:rPr>
      <w:rFonts w:cs="Times New Roman"/>
    </w:rPr>
  </w:style>
  <w:style w:type="character" w:customStyle="1" w:styleId="ListLabel9">
    <w:name w:val="ListLabel 9"/>
    <w:qFormat/>
    <w:rsid w:val="005424E6"/>
    <w:rPr>
      <w:rFonts w:cs="Times New Roman"/>
    </w:rPr>
  </w:style>
  <w:style w:type="character" w:customStyle="1" w:styleId="ListLabel10">
    <w:name w:val="ListLabel 10"/>
    <w:qFormat/>
    <w:rsid w:val="005424E6"/>
    <w:rPr>
      <w:rFonts w:cs="Times New Roman"/>
    </w:rPr>
  </w:style>
  <w:style w:type="character" w:customStyle="1" w:styleId="ListLabel11">
    <w:name w:val="ListLabel 11"/>
    <w:qFormat/>
    <w:rsid w:val="005424E6"/>
    <w:rPr>
      <w:rFonts w:cs="Times New Roman"/>
    </w:rPr>
  </w:style>
  <w:style w:type="character" w:customStyle="1" w:styleId="ListLabel12">
    <w:name w:val="ListLabel 12"/>
    <w:qFormat/>
    <w:rsid w:val="005424E6"/>
    <w:rPr>
      <w:rFonts w:cs="Times New Roman"/>
    </w:rPr>
  </w:style>
  <w:style w:type="character" w:customStyle="1" w:styleId="ListLabel13">
    <w:name w:val="ListLabel 13"/>
    <w:qFormat/>
    <w:rsid w:val="005424E6"/>
    <w:rPr>
      <w:rFonts w:cs="Times New Roman"/>
    </w:rPr>
  </w:style>
  <w:style w:type="character" w:customStyle="1" w:styleId="ListLabel14">
    <w:name w:val="ListLabel 14"/>
    <w:qFormat/>
    <w:rsid w:val="005424E6"/>
    <w:rPr>
      <w:rFonts w:cs="Times New Roman"/>
    </w:rPr>
  </w:style>
  <w:style w:type="character" w:customStyle="1" w:styleId="ListLabel15">
    <w:name w:val="ListLabel 15"/>
    <w:qFormat/>
    <w:rsid w:val="005424E6"/>
    <w:rPr>
      <w:rFonts w:cs="Times New Roman"/>
    </w:rPr>
  </w:style>
  <w:style w:type="character" w:customStyle="1" w:styleId="ListLabel16">
    <w:name w:val="ListLabel 16"/>
    <w:qFormat/>
    <w:rsid w:val="005424E6"/>
    <w:rPr>
      <w:rFonts w:cs="Times New Roman"/>
    </w:rPr>
  </w:style>
  <w:style w:type="character" w:customStyle="1" w:styleId="ListLabel17">
    <w:name w:val="ListLabel 17"/>
    <w:qFormat/>
    <w:rsid w:val="005424E6"/>
    <w:rPr>
      <w:rFonts w:cs="Times New Roman"/>
    </w:rPr>
  </w:style>
  <w:style w:type="character" w:customStyle="1" w:styleId="ListLabel18">
    <w:name w:val="ListLabel 18"/>
    <w:qFormat/>
    <w:rsid w:val="005424E6"/>
    <w:rPr>
      <w:rFonts w:cs="Times New Roman"/>
    </w:rPr>
  </w:style>
  <w:style w:type="character" w:customStyle="1" w:styleId="ListLabel19">
    <w:name w:val="ListLabel 19"/>
    <w:qFormat/>
    <w:rsid w:val="005424E6"/>
    <w:rPr>
      <w:rFonts w:cs="Times New Roman"/>
    </w:rPr>
  </w:style>
  <w:style w:type="character" w:customStyle="1" w:styleId="ListLabel20">
    <w:name w:val="ListLabel 20"/>
    <w:qFormat/>
    <w:rsid w:val="005424E6"/>
    <w:rPr>
      <w:rFonts w:cs="Times New Roman"/>
    </w:rPr>
  </w:style>
  <w:style w:type="character" w:customStyle="1" w:styleId="ListLabel21">
    <w:name w:val="ListLabel 21"/>
    <w:qFormat/>
    <w:rsid w:val="005424E6"/>
    <w:rPr>
      <w:rFonts w:cs="Times New Roman"/>
    </w:rPr>
  </w:style>
  <w:style w:type="character" w:customStyle="1" w:styleId="ListLabel22">
    <w:name w:val="ListLabel 22"/>
    <w:qFormat/>
    <w:rsid w:val="005424E6"/>
    <w:rPr>
      <w:rFonts w:cs="Times New Roman"/>
    </w:rPr>
  </w:style>
  <w:style w:type="character" w:customStyle="1" w:styleId="ListLabel23">
    <w:name w:val="ListLabel 23"/>
    <w:qFormat/>
    <w:rsid w:val="005424E6"/>
    <w:rPr>
      <w:rFonts w:cs="Times New Roman"/>
    </w:rPr>
  </w:style>
  <w:style w:type="character" w:customStyle="1" w:styleId="ListLabel24">
    <w:name w:val="ListLabel 24"/>
    <w:qFormat/>
    <w:rsid w:val="005424E6"/>
    <w:rPr>
      <w:rFonts w:cs="Times New Roman"/>
    </w:rPr>
  </w:style>
  <w:style w:type="character" w:customStyle="1" w:styleId="ListLabel25">
    <w:name w:val="ListLabel 25"/>
    <w:qFormat/>
    <w:rsid w:val="005424E6"/>
    <w:rPr>
      <w:rFonts w:cs="Times New Roman"/>
    </w:rPr>
  </w:style>
  <w:style w:type="character" w:customStyle="1" w:styleId="ListLabel26">
    <w:name w:val="ListLabel 26"/>
    <w:qFormat/>
    <w:rsid w:val="005424E6"/>
    <w:rPr>
      <w:rFonts w:cs="Times New Roman"/>
    </w:rPr>
  </w:style>
  <w:style w:type="character" w:customStyle="1" w:styleId="ListLabel27">
    <w:name w:val="ListLabel 27"/>
    <w:qFormat/>
    <w:rsid w:val="005424E6"/>
    <w:rPr>
      <w:rFonts w:cs="Times New Roman"/>
    </w:rPr>
  </w:style>
  <w:style w:type="character" w:customStyle="1" w:styleId="ListLabel28">
    <w:name w:val="ListLabel 28"/>
    <w:qFormat/>
    <w:rsid w:val="005424E6"/>
    <w:rPr>
      <w:rFonts w:cs="Times New Roman"/>
    </w:rPr>
  </w:style>
  <w:style w:type="character" w:customStyle="1" w:styleId="ListLabel29">
    <w:name w:val="ListLabel 29"/>
    <w:qFormat/>
    <w:rsid w:val="005424E6"/>
    <w:rPr>
      <w:rFonts w:cs="Times New Roman"/>
    </w:rPr>
  </w:style>
  <w:style w:type="character" w:customStyle="1" w:styleId="ListLabel30">
    <w:name w:val="ListLabel 30"/>
    <w:qFormat/>
    <w:rsid w:val="005424E6"/>
    <w:rPr>
      <w:rFonts w:cs="Times New Roman"/>
    </w:rPr>
  </w:style>
  <w:style w:type="character" w:customStyle="1" w:styleId="ListLabel31">
    <w:name w:val="ListLabel 31"/>
    <w:qFormat/>
    <w:rsid w:val="005424E6"/>
    <w:rPr>
      <w:rFonts w:cs="Times New Roman"/>
    </w:rPr>
  </w:style>
  <w:style w:type="character" w:customStyle="1" w:styleId="ListLabel32">
    <w:name w:val="ListLabel 32"/>
    <w:qFormat/>
    <w:rsid w:val="005424E6"/>
    <w:rPr>
      <w:rFonts w:cs="Times New Roman"/>
    </w:rPr>
  </w:style>
  <w:style w:type="character" w:customStyle="1" w:styleId="ListLabel33">
    <w:name w:val="ListLabel 33"/>
    <w:qFormat/>
    <w:rsid w:val="005424E6"/>
    <w:rPr>
      <w:rFonts w:cs="Times New Roman"/>
    </w:rPr>
  </w:style>
  <w:style w:type="character" w:customStyle="1" w:styleId="ListLabel34">
    <w:name w:val="ListLabel 34"/>
    <w:qFormat/>
    <w:rsid w:val="005424E6"/>
    <w:rPr>
      <w:rFonts w:cs="Times New Roman"/>
    </w:rPr>
  </w:style>
  <w:style w:type="character" w:customStyle="1" w:styleId="ListLabel35">
    <w:name w:val="ListLabel 35"/>
    <w:qFormat/>
    <w:rsid w:val="005424E6"/>
    <w:rPr>
      <w:rFonts w:cs="Times New Roman"/>
    </w:rPr>
  </w:style>
  <w:style w:type="character" w:customStyle="1" w:styleId="ListLabel36">
    <w:name w:val="ListLabel 36"/>
    <w:qFormat/>
    <w:rsid w:val="005424E6"/>
    <w:rPr>
      <w:rFonts w:cs="Times New Roman"/>
    </w:rPr>
  </w:style>
  <w:style w:type="paragraph" w:customStyle="1" w:styleId="a8">
    <w:name w:val="Заголовок"/>
    <w:basedOn w:val="a"/>
    <w:next w:val="a9"/>
    <w:qFormat/>
    <w:rsid w:val="005424E6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9">
    <w:name w:val="Body Text"/>
    <w:basedOn w:val="a"/>
    <w:link w:val="aa"/>
    <w:rsid w:val="005424E6"/>
    <w:pPr>
      <w:spacing w:after="140" w:line="288" w:lineRule="auto"/>
    </w:pPr>
  </w:style>
  <w:style w:type="paragraph" w:styleId="ab">
    <w:name w:val="List"/>
    <w:basedOn w:val="a9"/>
    <w:rsid w:val="005424E6"/>
    <w:rPr>
      <w:rFonts w:cs="Arial Unicode MS"/>
    </w:rPr>
  </w:style>
  <w:style w:type="paragraph" w:customStyle="1" w:styleId="Caption">
    <w:name w:val="Caption"/>
    <w:basedOn w:val="a"/>
    <w:qFormat/>
    <w:rsid w:val="005424E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c">
    <w:name w:val="index heading"/>
    <w:basedOn w:val="a"/>
    <w:qFormat/>
    <w:rsid w:val="005424E6"/>
    <w:pPr>
      <w:suppressLineNumbers/>
    </w:pPr>
    <w:rPr>
      <w:rFonts w:cs="Arial Unicode MS"/>
    </w:rPr>
  </w:style>
  <w:style w:type="paragraph" w:styleId="ad">
    <w:name w:val="Body Text Indent"/>
    <w:basedOn w:val="a"/>
    <w:uiPriority w:val="99"/>
    <w:rsid w:val="00A46044"/>
    <w:pPr>
      <w:ind w:firstLine="851"/>
    </w:pPr>
  </w:style>
  <w:style w:type="paragraph" w:customStyle="1" w:styleId="Header">
    <w:name w:val="Header"/>
    <w:basedOn w:val="a"/>
    <w:uiPriority w:val="99"/>
    <w:rsid w:val="00A46044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Footer">
    <w:name w:val="Footer"/>
    <w:basedOn w:val="a"/>
    <w:uiPriority w:val="99"/>
    <w:rsid w:val="007864A4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0"/>
    <w:uiPriority w:val="99"/>
    <w:qFormat/>
    <w:rsid w:val="004B231B"/>
    <w:pPr>
      <w:spacing w:after="120" w:line="480" w:lineRule="auto"/>
      <w:ind w:left="283"/>
    </w:pPr>
  </w:style>
  <w:style w:type="paragraph" w:styleId="ae">
    <w:name w:val="Balloon Text"/>
    <w:basedOn w:val="a"/>
    <w:uiPriority w:val="99"/>
    <w:semiHidden/>
    <w:qFormat/>
    <w:rsid w:val="00367948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99"/>
    <w:qFormat/>
    <w:rsid w:val="00981A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No Spacing"/>
    <w:aliases w:val="АЛЬБОМНАЯ,Без интервала1,No Spacing,мелкий,Обя,мой рабочий,норма,Айгерим"/>
    <w:link w:val="af1"/>
    <w:uiPriority w:val="1"/>
    <w:qFormat/>
    <w:rsid w:val="00CB2F08"/>
    <w:rPr>
      <w:rFonts w:ascii="Calibri" w:hAnsi="Calibri"/>
      <w:lang w:eastAsia="en-US"/>
    </w:rPr>
  </w:style>
  <w:style w:type="paragraph" w:styleId="af2">
    <w:name w:val="Document Map"/>
    <w:basedOn w:val="a"/>
    <w:uiPriority w:val="99"/>
    <w:semiHidden/>
    <w:unhideWhenUsed/>
    <w:qFormat/>
    <w:rsid w:val="00091EB5"/>
    <w:rPr>
      <w:rFonts w:ascii="Tahoma" w:hAnsi="Tahoma" w:cs="Tahoma"/>
      <w:sz w:val="16"/>
      <w:szCs w:val="16"/>
    </w:rPr>
  </w:style>
  <w:style w:type="paragraph" w:customStyle="1" w:styleId="P19">
    <w:name w:val="P19"/>
    <w:basedOn w:val="a"/>
    <w:qFormat/>
    <w:rsid w:val="00986DBB"/>
    <w:pPr>
      <w:widowControl w:val="0"/>
    </w:pPr>
    <w:rPr>
      <w:rFonts w:ascii="Times New Roman KZ" w:eastAsia="Times New Roman KZ" w:hAnsi="Times New Roman KZ" w:cs="Times New Roman KZ"/>
      <w:sz w:val="28"/>
      <w:lang w:eastAsia="ko-KR"/>
    </w:rPr>
  </w:style>
  <w:style w:type="table" w:styleId="af3">
    <w:name w:val="Table Grid"/>
    <w:basedOn w:val="a1"/>
    <w:uiPriority w:val="59"/>
    <w:rsid w:val="00CB2F08"/>
    <w:rPr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aliases w:val="АЛЬБОМНАЯ Знак,Без интервала1 Знак,No Spacing Знак,мелкий Знак,Обя Знак,мой рабочий Знак,норма Знак,Айгерим Знак"/>
    <w:link w:val="af0"/>
    <w:uiPriority w:val="1"/>
    <w:rsid w:val="00344CCA"/>
    <w:rPr>
      <w:rFonts w:ascii="Calibri" w:hAnsi="Calibri"/>
      <w:lang w:eastAsia="en-US"/>
    </w:rPr>
  </w:style>
  <w:style w:type="character" w:customStyle="1" w:styleId="aa">
    <w:name w:val="Основной текст Знак"/>
    <w:link w:val="a9"/>
    <w:rsid w:val="00344CCA"/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7E7D4-5128-45D2-A1D2-D5A97A623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МЕББМ «ЌАЗАЌСТАН                                           НУО «КАЗАХСТАСКИЙ</vt:lpstr>
    </vt:vector>
  </TitlesOfParts>
  <Company>KMU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МЕББМ «ЌАЗАЌСТАН                                           НУО «КАЗАХСТАСКИЙ</dc:title>
  <dc:creator>Салима</dc:creator>
  <cp:lastModifiedBy>User</cp:lastModifiedBy>
  <cp:revision>2</cp:revision>
  <cp:lastPrinted>2019-01-15T09:23:00Z</cp:lastPrinted>
  <dcterms:created xsi:type="dcterms:W3CDTF">2019-07-05T04:02:00Z</dcterms:created>
  <dcterms:modified xsi:type="dcterms:W3CDTF">2019-07-05T04:02:00Z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KMU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